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AD8F" w14:textId="77777777" w:rsidR="00AD3C24" w:rsidRPr="00B6026E" w:rsidRDefault="00AD3C24" w:rsidP="00AD3C24">
      <w:pPr>
        <w:jc w:val="center"/>
        <w:rPr>
          <w:rFonts w:ascii="Times New Roman" w:eastAsia="標楷體" w:hAnsi="Times New Roman" w:cs="Times New Roman"/>
          <w:b/>
          <w:bCs/>
          <w:sz w:val="32"/>
          <w:szCs w:val="24"/>
        </w:rPr>
      </w:pPr>
      <w:r w:rsidRPr="00B6026E">
        <w:rPr>
          <w:rFonts w:ascii="Times New Roman" w:eastAsia="標楷體" w:hAnsi="Times New Roman" w:cs="Times New Roman"/>
          <w:b/>
          <w:bCs/>
          <w:sz w:val="32"/>
          <w:szCs w:val="24"/>
        </w:rPr>
        <w:t>國立中興大學醫學院教師專業與倫理守則</w:t>
      </w:r>
    </w:p>
    <w:p w14:paraId="6130115A" w14:textId="77777777" w:rsidR="00AD3C24" w:rsidRPr="00B6026E" w:rsidRDefault="00AD3C24" w:rsidP="00AD3C24">
      <w:pPr>
        <w:ind w:left="991" w:hangingChars="381" w:hanging="991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第一條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為維護醫學教育品質、保障學生與病人權益，並促進教師專業發展，特訂定本守則。</w:t>
      </w:r>
    </w:p>
    <w:p w14:paraId="0C1691B3" w14:textId="77777777" w:rsidR="00AD3C24" w:rsidRPr="00B6026E" w:rsidRDefault="00AD3C24" w:rsidP="00AD3C24">
      <w:pPr>
        <w:ind w:left="991" w:hangingChars="381" w:hanging="991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第二條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本守則適用對象為本院所有參與教學之專任（案）及兼任教師。</w:t>
      </w:r>
    </w:p>
    <w:p w14:paraId="58E037FF" w14:textId="77777777" w:rsidR="00AD3C24" w:rsidRPr="00B6026E" w:rsidRDefault="00AD3C24" w:rsidP="00AD3C24">
      <w:pPr>
        <w:ind w:left="991" w:hangingChars="381" w:hanging="991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第三條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教師於臨床教學時應親自提供指導與適當督導，確保學生之學習活動符合病人安全與醫療專業規範。</w:t>
      </w:r>
    </w:p>
    <w:p w14:paraId="2CD125C7" w14:textId="77777777" w:rsidR="00AD3C24" w:rsidRPr="00B6026E" w:rsidRDefault="00AD3C24" w:rsidP="00AD3C24">
      <w:pPr>
        <w:ind w:left="991" w:hangingChars="381" w:hanging="991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第四條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教師應遵循醫療專業倫理與相關法規，確保醫療、研究與教學活動之誠信與正當性。</w:t>
      </w:r>
    </w:p>
    <w:p w14:paraId="6EA30B99" w14:textId="77777777" w:rsidR="00AD3C24" w:rsidRPr="00B6026E" w:rsidRDefault="00AD3C24" w:rsidP="00AD3C24">
      <w:pPr>
        <w:ind w:left="991" w:hangingChars="381" w:hanging="991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第五條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教師應尊重學生、同仁與病人之人格與權益，建立安全、支持與專業之學習環境。</w:t>
      </w:r>
    </w:p>
    <w:p w14:paraId="0000D14A" w14:textId="77777777" w:rsidR="00AD3C24" w:rsidRPr="00B6026E" w:rsidRDefault="00AD3C24" w:rsidP="00AD3C24">
      <w:pPr>
        <w:ind w:left="991" w:hangingChars="381" w:hanging="991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第六條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教師應適當揭露與處理可能影響教學、研究或臨床判斷之利益衝突。</w:t>
      </w:r>
    </w:p>
    <w:p w14:paraId="3A69BC28" w14:textId="77777777" w:rsidR="00AD3C24" w:rsidRPr="00B6026E" w:rsidRDefault="00AD3C24" w:rsidP="00AD3C24">
      <w:pPr>
        <w:ind w:left="991" w:hangingChars="381" w:hanging="991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第七條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教師發展中心得視需求設置「教師倫理與臨床教學諮詢小組」，提供教師專業支持與諮詢服務。</w:t>
      </w:r>
    </w:p>
    <w:p w14:paraId="05640DD2" w14:textId="77777777" w:rsidR="00AD3C24" w:rsidRPr="00711D77" w:rsidRDefault="00AD3C24" w:rsidP="00AD3C24">
      <w:pPr>
        <w:ind w:left="991" w:hangingChars="381" w:hanging="991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第八條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Pr="00B6026E">
        <w:rPr>
          <w:rFonts w:ascii="Times New Roman" w:eastAsia="標楷體" w:hAnsi="Times New Roman" w:cs="Times New Roman" w:hint="eastAsia"/>
          <w:sz w:val="26"/>
          <w:szCs w:val="26"/>
        </w:rPr>
        <w:t>教師如有違反本辦法之情事，依本校教師聘約及相關法令規定，提送本校三級教師評審委員會審議。</w:t>
      </w:r>
    </w:p>
    <w:p w14:paraId="78A7A1C3" w14:textId="77777777" w:rsidR="00A77E35" w:rsidRPr="00AD3C24" w:rsidRDefault="00A77E35"/>
    <w:sectPr w:rsidR="00A77E35" w:rsidRPr="00AD3C24" w:rsidSect="00AD3C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24"/>
    <w:rsid w:val="00033BD0"/>
    <w:rsid w:val="008C024C"/>
    <w:rsid w:val="00A77E35"/>
    <w:rsid w:val="00A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36DB"/>
  <w15:chartTrackingRefBased/>
  <w15:docId w15:val="{BA746D8D-5C3A-4733-AB35-8A374750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C24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3C2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C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C2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C2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C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C2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C2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C2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C2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D3C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D3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D3C2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D3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D3C2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D3C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D3C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D3C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D3C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3C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D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C2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D3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C24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D3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C24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D3C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D3C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李偉健</dc:creator>
  <cp:keywords/>
  <dc:description/>
  <cp:lastModifiedBy>李偉健</cp:lastModifiedBy>
  <cp:revision>1</cp:revision>
  <dcterms:created xsi:type="dcterms:W3CDTF">2026-04-09T07:03:00Z</dcterms:created>
  <dcterms:modified xsi:type="dcterms:W3CDTF">2026-04-09T07:04:00Z</dcterms:modified>
</cp:coreProperties>
</file>