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68D" w14:textId="77777777" w:rsidR="00881321" w:rsidRPr="00881321" w:rsidRDefault="00881321" w:rsidP="0088132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81321">
        <w:rPr>
          <w:rFonts w:ascii="Times New Roman" w:eastAsia="標楷體" w:hAnsi="Times New Roman" w:cs="Times New Roman"/>
          <w:sz w:val="28"/>
          <w:szCs w:val="28"/>
        </w:rPr>
        <w:t>國立中興大學醫學院教師倫理與臨床教學風險教育訓練（年度規劃）</w:t>
      </w:r>
    </w:p>
    <w:p w14:paraId="245AD74D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一、辦理單位：醫學院教師發展中心（</w:t>
      </w:r>
      <w:r w:rsidRPr="00711D77">
        <w:rPr>
          <w:rFonts w:ascii="Times New Roman" w:eastAsia="標楷體" w:hAnsi="Times New Roman" w:cs="Times New Roman"/>
          <w:sz w:val="26"/>
          <w:szCs w:val="26"/>
        </w:rPr>
        <w:t>CFD</w:t>
      </w:r>
      <w:r w:rsidRPr="00711D77">
        <w:rPr>
          <w:rFonts w:ascii="Times New Roman" w:eastAsia="標楷體" w:hAnsi="Times New Roman" w:cs="Times New Roman"/>
          <w:sz w:val="26"/>
          <w:szCs w:val="26"/>
        </w:rPr>
        <w:t>）</w:t>
      </w:r>
    </w:p>
    <w:p w14:paraId="4C0263FD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二、辦理週期與彈性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採</w:t>
      </w:r>
      <w:proofErr w:type="gramEnd"/>
      <w:r w:rsidRPr="00711D77">
        <w:rPr>
          <w:rFonts w:ascii="Times New Roman" w:eastAsia="標楷體" w:hAnsi="Times New Roman" w:cs="Times New Roman"/>
          <w:sz w:val="26"/>
          <w:szCs w:val="26"/>
        </w:rPr>
        <w:t>認機制</w:t>
      </w:r>
    </w:p>
    <w:p w14:paraId="12C2B189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（一）辦理週期：每年</w:t>
      </w:r>
      <w:r>
        <w:rPr>
          <w:rFonts w:ascii="Times New Roman" w:eastAsia="標楷體" w:hAnsi="Times New Roman" w:cs="Times New Roman" w:hint="eastAsia"/>
          <w:sz w:val="26"/>
          <w:szCs w:val="26"/>
        </w:rPr>
        <w:t>至少</w:t>
      </w:r>
      <w:r w:rsidRPr="00711D77">
        <w:rPr>
          <w:rFonts w:ascii="Times New Roman" w:eastAsia="標楷體" w:hAnsi="Times New Roman" w:cs="Times New Roman"/>
          <w:sz w:val="26"/>
          <w:szCs w:val="26"/>
        </w:rPr>
        <w:t>1</w:t>
      </w:r>
      <w:r w:rsidRPr="00711D77">
        <w:rPr>
          <w:rFonts w:ascii="Times New Roman" w:eastAsia="標楷體" w:hAnsi="Times New Roman" w:cs="Times New Roman"/>
          <w:sz w:val="26"/>
          <w:szCs w:val="26"/>
        </w:rPr>
        <w:t>次（</w:t>
      </w:r>
      <w:r>
        <w:rPr>
          <w:rFonts w:ascii="Times New Roman" w:eastAsia="標楷體" w:hAnsi="Times New Roman" w:cs="Times New Roman" w:hint="eastAsia"/>
          <w:sz w:val="26"/>
          <w:szCs w:val="26"/>
        </w:rPr>
        <w:t>約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>
        <w:rPr>
          <w:rFonts w:ascii="Times New Roman" w:eastAsia="標楷體" w:hAnsi="Times New Roman" w:cs="Times New Roman" w:hint="eastAsia"/>
          <w:sz w:val="26"/>
          <w:szCs w:val="26"/>
        </w:rPr>
        <w:t>小時</w:t>
      </w:r>
      <w:r w:rsidRPr="00711D77">
        <w:rPr>
          <w:rFonts w:ascii="Times New Roman" w:eastAsia="標楷體" w:hAnsi="Times New Roman" w:cs="Times New Roman"/>
          <w:sz w:val="26"/>
          <w:szCs w:val="26"/>
        </w:rPr>
        <w:t>）</w:t>
      </w:r>
    </w:p>
    <w:p w14:paraId="52219954" w14:textId="77777777" w:rsidR="00881321" w:rsidRPr="00711D77" w:rsidRDefault="00881321" w:rsidP="00881321">
      <w:pPr>
        <w:spacing w:line="440" w:lineRule="exact"/>
        <w:ind w:left="850" w:rightChars="-24" w:right="-58" w:hangingChars="327" w:hanging="850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（二）</w:t>
      </w:r>
      <w:r w:rsidRPr="00B6026E">
        <w:rPr>
          <w:rFonts w:ascii="Times New Roman" w:eastAsia="標楷體" w:hAnsi="Times New Roman" w:cs="Times New Roman"/>
          <w:sz w:val="26"/>
          <w:szCs w:val="26"/>
        </w:rPr>
        <w:t>彈性</w:t>
      </w:r>
      <w:proofErr w:type="gramStart"/>
      <w:r w:rsidRPr="00B6026E">
        <w:rPr>
          <w:rFonts w:ascii="Times New Roman" w:eastAsia="標楷體" w:hAnsi="Times New Roman" w:cs="Times New Roman"/>
          <w:sz w:val="26"/>
          <w:szCs w:val="26"/>
        </w:rPr>
        <w:t>採</w:t>
      </w:r>
      <w:proofErr w:type="gramEnd"/>
      <w:r w:rsidRPr="00B6026E">
        <w:rPr>
          <w:rFonts w:ascii="Times New Roman" w:eastAsia="標楷體" w:hAnsi="Times New Roman" w:cs="Times New Roman"/>
          <w:sz w:val="26"/>
          <w:szCs w:val="26"/>
        </w:rPr>
        <w:t>認機制：除本院辦理之相關課程外，本校或合作之教學醫院辦理之相關課程皆可</w:t>
      </w:r>
      <w:proofErr w:type="gramStart"/>
      <w:r w:rsidRPr="00B6026E">
        <w:rPr>
          <w:rFonts w:ascii="Times New Roman" w:eastAsia="標楷體" w:hAnsi="Times New Roman" w:cs="Times New Roman"/>
          <w:sz w:val="26"/>
          <w:szCs w:val="26"/>
        </w:rPr>
        <w:t>採</w:t>
      </w:r>
      <w:proofErr w:type="gramEnd"/>
      <w:r w:rsidRPr="00B6026E">
        <w:rPr>
          <w:rFonts w:ascii="Times New Roman" w:eastAsia="標楷體" w:hAnsi="Times New Roman" w:cs="Times New Roman"/>
          <w:sz w:val="26"/>
          <w:szCs w:val="26"/>
        </w:rPr>
        <w:t>認並列入統計。</w:t>
      </w:r>
    </w:p>
    <w:p w14:paraId="6E040D12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三、建議主題：（擇</w:t>
      </w:r>
      <w:proofErr w:type="gramStart"/>
      <w:r w:rsidRPr="00711D77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711D77">
        <w:rPr>
          <w:rFonts w:ascii="Times New Roman" w:eastAsia="標楷體" w:hAnsi="Times New Roman" w:cs="Times New Roman"/>
          <w:sz w:val="26"/>
          <w:szCs w:val="26"/>
        </w:rPr>
        <w:t>或輪流）</w:t>
      </w:r>
    </w:p>
    <w:p w14:paraId="2C765869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（一）臨床教學督導責任與法律風險</w:t>
      </w:r>
    </w:p>
    <w:p w14:paraId="532A8B23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（二）醫療倫理案例分享</w:t>
      </w:r>
    </w:p>
    <w:p w14:paraId="22289323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（三）臨床教學與醫療法規更新</w:t>
      </w:r>
    </w:p>
    <w:p w14:paraId="09A15BE4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（四）教師專業發展與風險管理</w:t>
      </w:r>
    </w:p>
    <w:p w14:paraId="0E4EF9D2" w14:textId="77777777" w:rsidR="00881321" w:rsidRPr="00711D77" w:rsidRDefault="00881321" w:rsidP="00881321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四、參與對象：專任（案）教師（兼任教師鼓勵參加）。</w:t>
      </w:r>
    </w:p>
    <w:p w14:paraId="06D2A56A" w14:textId="77777777" w:rsidR="00881321" w:rsidRPr="00711D77" w:rsidRDefault="00881321" w:rsidP="00881321">
      <w:pPr>
        <w:spacing w:line="440" w:lineRule="exact"/>
        <w:ind w:left="567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711D77">
        <w:rPr>
          <w:rFonts w:ascii="Times New Roman" w:eastAsia="標楷體" w:hAnsi="Times New Roman" w:cs="Times New Roman"/>
          <w:sz w:val="26"/>
          <w:szCs w:val="26"/>
        </w:rPr>
        <w:t>五、成果保存：簽到表、課程簡報與活動紀錄留存，作為</w:t>
      </w:r>
      <w:r w:rsidRPr="00711D77">
        <w:rPr>
          <w:rFonts w:ascii="Times New Roman" w:eastAsia="標楷體" w:hAnsi="Times New Roman" w:cs="Times New Roman"/>
          <w:sz w:val="26"/>
          <w:szCs w:val="26"/>
        </w:rPr>
        <w:t>TMAC</w:t>
      </w:r>
      <w:r w:rsidRPr="00711D77">
        <w:rPr>
          <w:rFonts w:ascii="Times New Roman" w:eastAsia="標楷體" w:hAnsi="Times New Roman" w:cs="Times New Roman"/>
          <w:sz w:val="26"/>
          <w:szCs w:val="26"/>
        </w:rPr>
        <w:t>評鑑之正式佐證資料。</w:t>
      </w:r>
    </w:p>
    <w:p w14:paraId="06205C66" w14:textId="77777777" w:rsidR="00A77E35" w:rsidRPr="00881321" w:rsidRDefault="00A77E35"/>
    <w:sectPr w:rsidR="00A77E35" w:rsidRPr="00881321" w:rsidSect="00881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21"/>
    <w:rsid w:val="00033BD0"/>
    <w:rsid w:val="00881321"/>
    <w:rsid w:val="008C024C"/>
    <w:rsid w:val="00A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639A"/>
  <w15:chartTrackingRefBased/>
  <w15:docId w15:val="{94068C3D-100E-4493-B377-DFB5EC6D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21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132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3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321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321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3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321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321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321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321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13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13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13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13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13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13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1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3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8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3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81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321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81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321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813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813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1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李偉健</dc:creator>
  <cp:keywords/>
  <dc:description/>
  <cp:lastModifiedBy>李偉健</cp:lastModifiedBy>
  <cp:revision>1</cp:revision>
  <dcterms:created xsi:type="dcterms:W3CDTF">2026-04-09T07:07:00Z</dcterms:created>
  <dcterms:modified xsi:type="dcterms:W3CDTF">2026-04-09T07:08:00Z</dcterms:modified>
</cp:coreProperties>
</file>